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2145"/>
        <w:gridCol w:w="1683"/>
        <w:gridCol w:w="34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考核点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地点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33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提供材料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2017年11月8日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上午9：00—11：30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随园校区逸夫楼一楼报告厅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336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报名表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一张一寸照片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个人简历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身份证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毕业生就业推荐表（已取得）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本科学历学位证书（已取得）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教师资格证书（已取得）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获奖证书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  <w:bdr w:val="none" w:color="auto" w:sz="0" w:space="0"/>
              </w:rPr>
              <w:t>任职证书（证明）以及岗位要求的其他材料。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东北师范大学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2017年11月15日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上午9：00-11：30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东北师范大学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本部校区就业指导中心多功能厅（一）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  <w:t>　　</w:t>
            </w:r>
          </w:p>
        </w:tc>
        <w:tc>
          <w:tcPr>
            <w:tcW w:w="336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F4F4F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DA3E"/>
    <w:multiLevelType w:val="multilevel"/>
    <w:tmpl w:val="59F2DA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C3B4E"/>
    <w:rsid w:val="7BB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F4F4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F4F4F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page_next"/>
    <w:basedOn w:val="3"/>
    <w:uiPriority w:val="0"/>
  </w:style>
  <w:style w:type="character" w:customStyle="1" w:styleId="10">
    <w:name w:val="page_prev"/>
    <w:basedOn w:val="3"/>
    <w:uiPriority w:val="0"/>
  </w:style>
  <w:style w:type="character" w:customStyle="1" w:styleId="11">
    <w:name w:val="hover7"/>
    <w:basedOn w:val="3"/>
    <w:uiPriority w:val="0"/>
    <w:rPr>
      <w:color w:val="FFFFFF"/>
    </w:rPr>
  </w:style>
  <w:style w:type="character" w:customStyle="1" w:styleId="12">
    <w:name w:val="on"/>
    <w:basedOn w:val="3"/>
    <w:uiPriority w:val="0"/>
  </w:style>
  <w:style w:type="character" w:customStyle="1" w:styleId="13">
    <w:name w:val="active3"/>
    <w:basedOn w:val="3"/>
    <w:uiPriority w:val="0"/>
    <w:rPr>
      <w:color w:val="FFFFFF"/>
    </w:rPr>
  </w:style>
  <w:style w:type="character" w:customStyle="1" w:styleId="14">
    <w:name w:val="cur1"/>
    <w:basedOn w:val="3"/>
    <w:uiPriority w:val="0"/>
    <w:rPr>
      <w:b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DREAMER</cp:lastModifiedBy>
  <dcterms:modified xsi:type="dcterms:W3CDTF">2017-10-27T07:01:27Z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