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jc w:val="center"/>
        <w:tblCellSpacing w:w="0" w:type="dxa"/>
        <w:shd w:val="clear" w:color="auto" w:fill="FFFDD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223A96">
        <w:trPr>
          <w:tblCellSpacing w:w="0" w:type="dxa"/>
          <w:jc w:val="center"/>
        </w:trPr>
        <w:tc>
          <w:tcPr>
            <w:tcW w:w="13958" w:type="dxa"/>
            <w:shd w:val="clear" w:color="auto" w:fill="FFFDDC"/>
            <w:vAlign w:val="center"/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115"/>
              <w:gridCol w:w="1845"/>
              <w:gridCol w:w="1710"/>
            </w:tblGrid>
            <w:tr w:rsidR="00223A96">
              <w:trPr>
                <w:trHeight w:val="1020"/>
              </w:trPr>
              <w:tc>
                <w:tcPr>
                  <w:tcW w:w="9210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普格县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2016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年秋季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“一村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一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幼”村级幼教点</w:t>
                  </w:r>
                </w:p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临聘辅导员岗位设置一览表</w:t>
                  </w:r>
                </w:p>
              </w:tc>
            </w:tr>
            <w:tr w:rsidR="00223A96">
              <w:trPr>
                <w:trHeight w:val="705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幼教点名称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临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聘人数</w:t>
                  </w:r>
                  <w:proofErr w:type="gramEnd"/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临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聘条件</w:t>
                  </w:r>
                  <w:proofErr w:type="gramEnd"/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菜子乡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钢铁村幼教点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面向本县年龄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18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周岁以上至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35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周岁以下（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1998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年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8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日以前和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1981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年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10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月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7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日以后出生）的高中（中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专）及以上学历的应往届毕业生。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红莫日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达、马洪、洛甘、哈力洛、祝联、月吾、菜子、耶底、特兹、甘天地、洛乌沟、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辉隆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12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个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乡在高中（中专）及以上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学历的应往届毕业生临聘人员不够的情况下，学历条件可放宽到初中学历。</w:t>
                  </w: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菜子乡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前进村幼教点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菜子乡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卫星村幼教点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大槽乡四村（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解乃阿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莫）幼教点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大坪乡保里（胜利）幼教点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大坪乡大坪村（团结）幼教点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东山乡河东村幼教点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东山乡李家坪村幼教点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东山乡先锋村幼教点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10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甘天地乡阿波洛村幼教点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11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甘天地乡甘天地村幼教点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哈力洛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乡补觉村幼教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哈力洛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乡若地坡西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村幼教点（乡中心校）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哈力洛乡四甘日村幼教点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哈力洛乡瓦依村幼教点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花山乡红星村幼教点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花山乡友谊村幼教点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辉隆乡洛久村幼教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辉隆乡落莫村幼教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辉隆乡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则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宗村幼教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吉乐乡团结村幼教点（乡中心校）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22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夹铁乡堵尔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23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夹铁乡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洛博里村幼教点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夹铁乡人家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洛古村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(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团结）幼教点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夹铁乡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先锋村幼教点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黎安乡凉水井（马儿塘）幼教点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黎安乡沙里村幼教点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刘家坪乡新建村幼教点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螺髻山镇黄草坪村幼教点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螺髻山镇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马厂坪村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（鱼塘）幼教点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螺髻山镇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马厂坪村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洛乌乡洛莫村（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洛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乌点）幼教点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洛乌乡三八村幼教点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34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洛乌乡幼儿园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马洪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乡九史村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孟甘乡博基村幼教点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荞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窝镇洛哈村幼教点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特补乡庙子湾村幼教点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特尔果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古木洛村幼教点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特尔果乡洛脚俄补村幼教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41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特尔果乡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拿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马俄久村幼教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特尔果乡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一二村幼教点（乡中心校）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特兹乡甲马村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幼教点（荷池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特兹乡甲马村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幼教点（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甲马点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特兹乡则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奎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村幼教点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46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特兹乡则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奎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村幼教点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47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瓦洛乡火山村幼教点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向阳乡谭家营村幼教点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耶底乡赛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果洛村幼教点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耶底乡耶底日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雨水乡大马口村幼教点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雨水乡甘拉村幼教点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雨水乡新光村幼教点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雨水乡新和村幼教点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雨水乡雨水村幼教点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月吾乡特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机村（红旗）幼教点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月吾乡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依乌村幼教点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lastRenderedPageBreak/>
                    <w:t>58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祝联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乡果普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祝联乡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洛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木村幼教点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祝联乡乃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坚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村幼教点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710" w:type="dxa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  <w:tr w:rsidR="00223A96">
              <w:trPr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  <w:tc>
                <w:tcPr>
                  <w:tcW w:w="5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合计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AA7536">
                  <w:pPr>
                    <w:pStyle w:val="a3"/>
                    <w:widowControl/>
                    <w:spacing w:before="0" w:after="0" w:line="23" w:lineRule="atLeast"/>
                    <w:jc w:val="center"/>
                    <w:rPr>
                      <w:rFonts w:ascii="仿宋" w:eastAsia="仿宋" w:hAnsi="仿宋" w:cs="仿宋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32"/>
                      <w:szCs w:val="32"/>
                    </w:rPr>
                    <w:t>99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223A96" w:rsidRDefault="00223A96">
                  <w:pPr>
                    <w:rPr>
                      <w:rFonts w:ascii="仿宋" w:eastAsia="仿宋" w:hAnsi="仿宋" w:cs="仿宋"/>
                      <w:color w:val="666666"/>
                      <w:sz w:val="32"/>
                      <w:szCs w:val="32"/>
                    </w:rPr>
                  </w:pPr>
                </w:p>
              </w:tc>
            </w:tr>
          </w:tbl>
          <w:p w:rsidR="00223A96" w:rsidRDefault="00223A96">
            <w:pPr>
              <w:rPr>
                <w:rFonts w:ascii="雅黑" w:eastAsia="雅黑" w:hAnsi="雅黑" w:cs="雅黑"/>
                <w:color w:val="666666"/>
                <w:sz w:val="18"/>
                <w:szCs w:val="18"/>
              </w:rPr>
            </w:pPr>
          </w:p>
        </w:tc>
      </w:tr>
      <w:tr w:rsidR="00223A96">
        <w:trPr>
          <w:tblCellSpacing w:w="0" w:type="dxa"/>
          <w:jc w:val="center"/>
        </w:trPr>
        <w:tc>
          <w:tcPr>
            <w:tcW w:w="13958" w:type="dxa"/>
            <w:shd w:val="clear" w:color="auto" w:fill="FFFDDC"/>
            <w:vAlign w:val="center"/>
          </w:tcPr>
          <w:tbl>
            <w:tblPr>
              <w:tblW w:w="13958" w:type="dxa"/>
              <w:jc w:val="righ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223A96">
              <w:trPr>
                <w:tblCellSpacing w:w="0" w:type="dxa"/>
                <w:jc w:val="right"/>
              </w:trPr>
              <w:tc>
                <w:tcPr>
                  <w:tcW w:w="13958" w:type="dxa"/>
                  <w:shd w:val="clear" w:color="auto" w:fill="auto"/>
                  <w:vAlign w:val="bottom"/>
                </w:tcPr>
                <w:p w:rsidR="00223A96" w:rsidRDefault="00AA7536">
                  <w:pPr>
                    <w:widowControl/>
                    <w:jc w:val="center"/>
                    <w:rPr>
                      <w:rFonts w:ascii="雅黑" w:eastAsia="雅黑" w:hAnsi="雅黑" w:cs="雅黑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雅黑" w:eastAsia="雅黑" w:hAnsi="雅黑" w:cs="雅黑"/>
                      <w:color w:val="666666"/>
                      <w:kern w:val="0"/>
                      <w:sz w:val="18"/>
                      <w:szCs w:val="18"/>
                      <w:lang w:bidi="ar"/>
                    </w:rPr>
                    <w:lastRenderedPageBreak/>
                    <w:t>  </w:t>
                  </w:r>
                </w:p>
              </w:tc>
            </w:tr>
          </w:tbl>
          <w:p w:rsidR="00223A96" w:rsidRDefault="00223A96">
            <w:pPr>
              <w:jc w:val="right"/>
              <w:rPr>
                <w:rFonts w:ascii="雅黑" w:eastAsia="雅黑" w:hAnsi="雅黑" w:cs="雅黑"/>
                <w:color w:val="666666"/>
                <w:sz w:val="18"/>
                <w:szCs w:val="18"/>
              </w:rPr>
            </w:pPr>
          </w:p>
        </w:tc>
      </w:tr>
      <w:tr w:rsidR="00223A96">
        <w:trPr>
          <w:tblCellSpacing w:w="0" w:type="dxa"/>
          <w:jc w:val="center"/>
        </w:trPr>
        <w:tc>
          <w:tcPr>
            <w:tcW w:w="13958" w:type="dxa"/>
            <w:shd w:val="clear" w:color="auto" w:fill="FFFDDC"/>
            <w:vAlign w:val="center"/>
          </w:tcPr>
          <w:p w:rsidR="00223A96" w:rsidRDefault="00223A96">
            <w:pPr>
              <w:jc w:val="right"/>
              <w:rPr>
                <w:rFonts w:ascii="雅黑" w:eastAsia="雅黑" w:hAnsi="雅黑" w:cs="雅黑"/>
                <w:color w:val="666666"/>
                <w:sz w:val="18"/>
                <w:szCs w:val="18"/>
              </w:rPr>
            </w:pPr>
          </w:p>
        </w:tc>
      </w:tr>
      <w:tr w:rsidR="00223A96">
        <w:trPr>
          <w:tblCellSpacing w:w="0" w:type="dxa"/>
          <w:jc w:val="center"/>
        </w:trPr>
        <w:tc>
          <w:tcPr>
            <w:tcW w:w="13958" w:type="dxa"/>
            <w:shd w:val="clear" w:color="auto" w:fill="FFFDDC"/>
            <w:vAlign w:val="center"/>
          </w:tcPr>
          <w:p w:rsidR="00223A96" w:rsidRDefault="00223A96">
            <w:pPr>
              <w:rPr>
                <w:rFonts w:ascii="雅黑" w:eastAsia="雅黑" w:hAnsi="雅黑" w:cs="雅黑"/>
                <w:color w:val="666666"/>
                <w:sz w:val="18"/>
                <w:szCs w:val="18"/>
              </w:rPr>
            </w:pPr>
          </w:p>
        </w:tc>
      </w:tr>
    </w:tbl>
    <w:p w:rsidR="00223A96" w:rsidRDefault="00AA7536">
      <w:pPr>
        <w:widowControl/>
        <w:jc w:val="left"/>
      </w:pPr>
      <w:hyperlink r:id="rId6" w:history="1">
        <w:r w:rsidRPr="00AA7536">
          <w:rPr>
            <w:rStyle w:val="a7"/>
            <w:rFonts w:hint="eastAsia"/>
          </w:rPr>
          <w:t>（华图微博：四川华图教师）</w:t>
        </w:r>
      </w:hyperlink>
    </w:p>
    <w:p w:rsidR="00223A96" w:rsidRDefault="00223A96">
      <w:bookmarkStart w:id="0" w:name="_GoBack"/>
      <w:bookmarkEnd w:id="0"/>
    </w:p>
    <w:sectPr w:rsidR="00223A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雅黑">
    <w:altName w:val="黑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96"/>
    <w:rsid w:val="00223A96"/>
    <w:rsid w:val="00AA7536"/>
    <w:rsid w:val="00B231A9"/>
    <w:rsid w:val="02AA4968"/>
    <w:rsid w:val="03090205"/>
    <w:rsid w:val="03756280"/>
    <w:rsid w:val="04C7639B"/>
    <w:rsid w:val="04F85884"/>
    <w:rsid w:val="05831457"/>
    <w:rsid w:val="062E246A"/>
    <w:rsid w:val="07170974"/>
    <w:rsid w:val="08367E82"/>
    <w:rsid w:val="08A56E81"/>
    <w:rsid w:val="0A1E26DF"/>
    <w:rsid w:val="0B780B1E"/>
    <w:rsid w:val="0DF43FA9"/>
    <w:rsid w:val="11D76949"/>
    <w:rsid w:val="12967108"/>
    <w:rsid w:val="140E2D36"/>
    <w:rsid w:val="14AB0636"/>
    <w:rsid w:val="154704B4"/>
    <w:rsid w:val="168A6CCD"/>
    <w:rsid w:val="1756511C"/>
    <w:rsid w:val="18AE353D"/>
    <w:rsid w:val="18DD6D96"/>
    <w:rsid w:val="18E1579C"/>
    <w:rsid w:val="191257E0"/>
    <w:rsid w:val="19C31D4E"/>
    <w:rsid w:val="1E81485F"/>
    <w:rsid w:val="1F392989"/>
    <w:rsid w:val="1F6B7C90"/>
    <w:rsid w:val="20413929"/>
    <w:rsid w:val="20A217CF"/>
    <w:rsid w:val="230979C0"/>
    <w:rsid w:val="230A1400"/>
    <w:rsid w:val="23706FE4"/>
    <w:rsid w:val="23AB664F"/>
    <w:rsid w:val="25094F07"/>
    <w:rsid w:val="25343F58"/>
    <w:rsid w:val="25611D12"/>
    <w:rsid w:val="2BB4393D"/>
    <w:rsid w:val="2BBE6850"/>
    <w:rsid w:val="2C871717"/>
    <w:rsid w:val="2CFB3519"/>
    <w:rsid w:val="2DD50C7E"/>
    <w:rsid w:val="2E7D634F"/>
    <w:rsid w:val="2ED02D14"/>
    <w:rsid w:val="2F344FB7"/>
    <w:rsid w:val="33AD49D3"/>
    <w:rsid w:val="36633100"/>
    <w:rsid w:val="370333C5"/>
    <w:rsid w:val="379A0BFE"/>
    <w:rsid w:val="382C016D"/>
    <w:rsid w:val="3A3C2857"/>
    <w:rsid w:val="3F593CAD"/>
    <w:rsid w:val="448134B1"/>
    <w:rsid w:val="45287142"/>
    <w:rsid w:val="498B27EE"/>
    <w:rsid w:val="4AD645D1"/>
    <w:rsid w:val="4E1B7C63"/>
    <w:rsid w:val="4F1A0312"/>
    <w:rsid w:val="4F6A1395"/>
    <w:rsid w:val="52E206C8"/>
    <w:rsid w:val="53B11120"/>
    <w:rsid w:val="547E795D"/>
    <w:rsid w:val="56125407"/>
    <w:rsid w:val="589F0EE9"/>
    <w:rsid w:val="59D45327"/>
    <w:rsid w:val="5BAC0025"/>
    <w:rsid w:val="5D393B75"/>
    <w:rsid w:val="5D8B7203"/>
    <w:rsid w:val="5D942FDA"/>
    <w:rsid w:val="5EB07B24"/>
    <w:rsid w:val="5F3B0601"/>
    <w:rsid w:val="60D259AB"/>
    <w:rsid w:val="629E0119"/>
    <w:rsid w:val="64045FDB"/>
    <w:rsid w:val="67C64BC4"/>
    <w:rsid w:val="680D7CF4"/>
    <w:rsid w:val="685116B0"/>
    <w:rsid w:val="68D02EC8"/>
    <w:rsid w:val="6A5F4888"/>
    <w:rsid w:val="6A9358A0"/>
    <w:rsid w:val="6B315B2A"/>
    <w:rsid w:val="6C60220D"/>
    <w:rsid w:val="6CB23E28"/>
    <w:rsid w:val="6D041E21"/>
    <w:rsid w:val="6D955E8D"/>
    <w:rsid w:val="6F99381B"/>
    <w:rsid w:val="6FA4762D"/>
    <w:rsid w:val="730E4197"/>
    <w:rsid w:val="7366571F"/>
    <w:rsid w:val="74C115DF"/>
    <w:rsid w:val="765B1380"/>
    <w:rsid w:val="77D13C59"/>
    <w:rsid w:val="785E12BE"/>
    <w:rsid w:val="798E433A"/>
    <w:rsid w:val="7AC124E9"/>
    <w:rsid w:val="7F6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ED7F46-E4C3-4A7D-B472-7FAA00C2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75" w:after="75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current">
    <w:name w:val="current"/>
    <w:basedOn w:val="a0"/>
    <w:qFormat/>
    <w:rPr>
      <w:shd w:val="clear" w:color="auto" w:fill="FFAA3F"/>
    </w:rPr>
  </w:style>
  <w:style w:type="character" w:customStyle="1" w:styleId="fl18">
    <w:name w:val="fl18"/>
    <w:basedOn w:val="a0"/>
    <w:qFormat/>
  </w:style>
  <w:style w:type="character" w:customStyle="1" w:styleId="beijing">
    <w:name w:val="beijing"/>
    <w:basedOn w:val="a0"/>
    <w:qFormat/>
  </w:style>
  <w:style w:type="character" w:customStyle="1" w:styleId="onlineplreplay1">
    <w:name w:val="onlinepl_replay1"/>
    <w:basedOn w:val="a0"/>
    <w:qFormat/>
  </w:style>
  <w:style w:type="character" w:customStyle="1" w:styleId="onlineplreplay11">
    <w:name w:val="onlinepl_replay11"/>
    <w:basedOn w:val="a0"/>
    <w:qFormat/>
  </w:style>
  <w:style w:type="character" w:customStyle="1" w:styleId="onlineplreplay12">
    <w:name w:val="onlinepl_replay12"/>
    <w:basedOn w:val="a0"/>
    <w:qFormat/>
  </w:style>
  <w:style w:type="character" w:customStyle="1" w:styleId="onlineplreplay2">
    <w:name w:val="onlinepl_replay2"/>
    <w:basedOn w:val="a0"/>
    <w:qFormat/>
  </w:style>
  <w:style w:type="character" w:customStyle="1" w:styleId="onlineplreplay21">
    <w:name w:val="onlinepl_replay21"/>
    <w:basedOn w:val="a0"/>
    <w:qFormat/>
  </w:style>
  <w:style w:type="character" w:customStyle="1" w:styleId="onlineplreplay22">
    <w:name w:val="onlinepl_replay22"/>
    <w:basedOn w:val="a0"/>
    <w:qFormat/>
  </w:style>
  <w:style w:type="character" w:customStyle="1" w:styleId="onlineplreplay3">
    <w:name w:val="onlinepl_replay3"/>
    <w:basedOn w:val="a0"/>
    <w:qFormat/>
  </w:style>
  <w:style w:type="character" w:customStyle="1" w:styleId="btn5">
    <w:name w:val="btn5"/>
    <w:basedOn w:val="a0"/>
    <w:qFormat/>
  </w:style>
  <w:style w:type="character" w:customStyle="1" w:styleId="s2">
    <w:name w:val="s2"/>
    <w:basedOn w:val="a0"/>
    <w:qFormat/>
    <w:rPr>
      <w:color w:val="666666"/>
    </w:rPr>
  </w:style>
  <w:style w:type="character" w:customStyle="1" w:styleId="s1">
    <w:name w:val="s1"/>
    <w:basedOn w:val="a0"/>
    <w:qFormat/>
    <w:rPr>
      <w:rFonts w:ascii="微软雅黑" w:eastAsia="微软雅黑" w:hAnsi="微软雅黑" w:cs="微软雅黑" w:hint="eastAsia"/>
      <w:b/>
      <w:sz w:val="24"/>
      <w:szCs w:val="24"/>
    </w:rPr>
  </w:style>
  <w:style w:type="character" w:customStyle="1" w:styleId="text2">
    <w:name w:val="text2"/>
    <w:basedOn w:val="a0"/>
    <w:qFormat/>
    <w:rPr>
      <w:sz w:val="21"/>
      <w:szCs w:val="21"/>
    </w:rPr>
  </w:style>
  <w:style w:type="character" w:customStyle="1" w:styleId="red">
    <w:name w:val="red"/>
    <w:basedOn w:val="a0"/>
    <w:qFormat/>
    <w:rPr>
      <w:b/>
      <w:color w:val="C81F1A"/>
    </w:rPr>
  </w:style>
  <w:style w:type="character" w:customStyle="1" w:styleId="red1">
    <w:name w:val="red1"/>
    <w:basedOn w:val="a0"/>
    <w:qFormat/>
    <w:rPr>
      <w:b/>
      <w:color w:val="C81F1A"/>
    </w:rPr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red3">
    <w:name w:val="red3"/>
    <w:basedOn w:val="a0"/>
    <w:qFormat/>
    <w:rPr>
      <w:color w:val="FF0000"/>
    </w:rPr>
  </w:style>
  <w:style w:type="character" w:customStyle="1" w:styleId="red4">
    <w:name w:val="red4"/>
    <w:basedOn w:val="a0"/>
    <w:qFormat/>
    <w:rPr>
      <w:color w:val="FF0000"/>
    </w:rPr>
  </w:style>
  <w:style w:type="character" w:customStyle="1" w:styleId="red5">
    <w:name w:val="red5"/>
    <w:basedOn w:val="a0"/>
    <w:qFormat/>
    <w:rPr>
      <w:color w:val="FF0000"/>
    </w:rPr>
  </w:style>
  <w:style w:type="character" w:customStyle="1" w:styleId="more">
    <w:name w:val="more"/>
    <w:basedOn w:val="a0"/>
    <w:qFormat/>
  </w:style>
  <w:style w:type="character" w:customStyle="1" w:styleId="more1">
    <w:name w:val="more1"/>
    <w:basedOn w:val="a0"/>
    <w:qFormat/>
  </w:style>
  <w:style w:type="character" w:customStyle="1" w:styleId="right">
    <w:name w:val="right"/>
    <w:basedOn w:val="a0"/>
    <w:qFormat/>
  </w:style>
  <w:style w:type="character" w:customStyle="1" w:styleId="cur">
    <w:name w:val="cur"/>
    <w:basedOn w:val="a0"/>
    <w:qFormat/>
    <w:rPr>
      <w:shd w:val="clear" w:color="auto" w:fill="990000"/>
    </w:rPr>
  </w:style>
  <w:style w:type="character" w:customStyle="1" w:styleId="down">
    <w:name w:val="down"/>
    <w:basedOn w:val="a0"/>
    <w:qFormat/>
  </w:style>
  <w:style w:type="character" w:customStyle="1" w:styleId="bsharetext">
    <w:name w:val="bsharetext"/>
    <w:basedOn w:val="a0"/>
    <w:qFormat/>
  </w:style>
  <w:style w:type="character" w:customStyle="1" w:styleId="over">
    <w:name w:val="over"/>
    <w:basedOn w:val="a0"/>
    <w:qFormat/>
  </w:style>
  <w:style w:type="paragraph" w:customStyle="1" w:styleId="Style42">
    <w:name w:val="_Style 4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43">
    <w:name w:val="_Style 4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eibo.com/5822577266/profile?topnav=1&amp;wvr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B969E-B181-4030-8203-67D66D36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微软公司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张家雄</cp:lastModifiedBy>
  <cp:revision>2</cp:revision>
  <dcterms:created xsi:type="dcterms:W3CDTF">2014-10-29T12:08:00Z</dcterms:created>
  <dcterms:modified xsi:type="dcterms:W3CDTF">2016-10-10T01:24:00Z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